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C1" w:rsidRPr="00B22EAB" w:rsidRDefault="004346C1" w:rsidP="00DE4FA1">
      <w:pPr>
        <w:tabs>
          <w:tab w:val="left" w:pos="261"/>
        </w:tabs>
        <w:bidi/>
        <w:spacing w:after="0"/>
        <w:ind w:left="261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A296B" w:rsidRPr="00B22EAB" w:rsidRDefault="003A296B" w:rsidP="003A296B">
      <w:pPr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34612" w:rsidRPr="00B22EAB" w:rsidRDefault="00334612" w:rsidP="0066797D">
      <w:pPr>
        <w:pStyle w:val="ListParagraph"/>
        <w:bidi/>
        <w:spacing w:line="256" w:lineRule="auto"/>
        <w:jc w:val="center"/>
        <w:rPr>
          <w:rFonts w:asciiTheme="minorBidi" w:hAnsiTheme="minorBidi" w:cs="Simple Bold Jut Out"/>
          <w:sz w:val="28"/>
          <w:szCs w:val="28"/>
          <w:rtl/>
        </w:rPr>
      </w:pPr>
      <w:bookmarkStart w:id="0" w:name="_GoBack"/>
      <w:bookmarkEnd w:id="0"/>
      <w:r w:rsidRPr="00B22EAB">
        <w:rPr>
          <w:rFonts w:asciiTheme="minorBidi" w:hAnsiTheme="minorBidi" w:cs="Simple Bold Jut Out"/>
          <w:sz w:val="28"/>
          <w:szCs w:val="28"/>
          <w:rtl/>
        </w:rPr>
        <w:t>التشريعات</w:t>
      </w:r>
      <w:r w:rsidRPr="00B22EAB">
        <w:rPr>
          <w:rFonts w:ascii="Cambria" w:hAnsi="Cambria" w:cs="Cambria" w:hint="cs"/>
          <w:sz w:val="28"/>
          <w:szCs w:val="28"/>
          <w:rtl/>
        </w:rPr>
        <w:t> 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الصادرة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عن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الحقب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التاريخية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التي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مرت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بها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دولة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فلسطين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(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الحقبة</w:t>
      </w:r>
      <w:r w:rsidRPr="00B22EAB">
        <w:rPr>
          <w:rFonts w:asciiTheme="minorBidi" w:hAnsiTheme="minorBidi" w:cs="Simple Bold Jut Out"/>
          <w:sz w:val="28"/>
          <w:szCs w:val="28"/>
          <w:rtl/>
        </w:rPr>
        <w:t xml:space="preserve"> </w:t>
      </w:r>
      <w:r w:rsidRPr="00B22EAB">
        <w:rPr>
          <w:rFonts w:asciiTheme="minorBidi" w:hAnsiTheme="minorBidi" w:cs="Simple Bold Jut Out" w:hint="cs"/>
          <w:sz w:val="28"/>
          <w:szCs w:val="28"/>
          <w:rtl/>
        </w:rPr>
        <w:t>العثمانية)</w:t>
      </w:r>
    </w:p>
    <w:p w:rsidR="00334612" w:rsidRPr="00B22EAB" w:rsidRDefault="00B22EAB" w:rsidP="00334612">
      <w:pPr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القوانين </w:t>
      </w:r>
    </w:p>
    <w:p w:rsidR="007E1354" w:rsidRPr="00B22EAB" w:rsidRDefault="007E1354" w:rsidP="007E1354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354" w:type="dxa"/>
        <w:tblLook w:val="04A0" w:firstRow="1" w:lastRow="0" w:firstColumn="1" w:lastColumn="0" w:noHBand="0" w:noVBand="1"/>
      </w:tblPr>
      <w:tblGrid>
        <w:gridCol w:w="1624"/>
        <w:gridCol w:w="2337"/>
        <w:gridCol w:w="2338"/>
        <w:gridCol w:w="2338"/>
      </w:tblGrid>
      <w:tr w:rsidR="00EA001B" w:rsidRPr="00B22EAB" w:rsidTr="00EA001B">
        <w:tc>
          <w:tcPr>
            <w:tcW w:w="1624" w:type="dxa"/>
          </w:tcPr>
          <w:p w:rsidR="00EA001B" w:rsidRPr="00B22EAB" w:rsidRDefault="00EA001B" w:rsidP="003346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#</w:t>
            </w:r>
          </w:p>
        </w:tc>
        <w:tc>
          <w:tcPr>
            <w:tcW w:w="2337" w:type="dxa"/>
          </w:tcPr>
          <w:p w:rsidR="00EA001B" w:rsidRPr="00B22EAB" w:rsidRDefault="00EA001B" w:rsidP="003346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نوع التشريع </w:t>
            </w:r>
          </w:p>
        </w:tc>
        <w:tc>
          <w:tcPr>
            <w:tcW w:w="2338" w:type="dxa"/>
          </w:tcPr>
          <w:p w:rsidR="00EA001B" w:rsidRPr="00B22EAB" w:rsidRDefault="00EA001B" w:rsidP="003346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عنوان التشريع </w:t>
            </w:r>
          </w:p>
        </w:tc>
        <w:tc>
          <w:tcPr>
            <w:tcW w:w="2338" w:type="dxa"/>
          </w:tcPr>
          <w:p w:rsidR="00EA001B" w:rsidRPr="00B22EAB" w:rsidRDefault="00EA001B" w:rsidP="003346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حالة التشريع </w:t>
            </w:r>
          </w:p>
        </w:tc>
      </w:tr>
      <w:tr w:rsidR="00EA001B" w:rsidRPr="00B22EAB" w:rsidTr="00EA001B">
        <w:tc>
          <w:tcPr>
            <w:tcW w:w="1624" w:type="dxa"/>
          </w:tcPr>
          <w:p w:rsidR="00EA001B" w:rsidRPr="00B22EAB" w:rsidRDefault="00EA001B" w:rsidP="003346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337" w:type="dxa"/>
          </w:tcPr>
          <w:p w:rsidR="00EA001B" w:rsidRPr="00B22EAB" w:rsidRDefault="006F0716" w:rsidP="003346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قانون </w:t>
            </w:r>
          </w:p>
        </w:tc>
        <w:tc>
          <w:tcPr>
            <w:tcW w:w="2338" w:type="dxa"/>
          </w:tcPr>
          <w:p w:rsidR="00EA001B" w:rsidRPr="00B22EAB" w:rsidRDefault="006F0716" w:rsidP="003346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العدل  والانصاف </w:t>
            </w:r>
          </w:p>
        </w:tc>
        <w:tc>
          <w:tcPr>
            <w:tcW w:w="2338" w:type="dxa"/>
          </w:tcPr>
          <w:p w:rsidR="00EA001B" w:rsidRPr="00B22EAB" w:rsidRDefault="006F0716" w:rsidP="0008484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ساري/ </w:t>
            </w:r>
            <w:r w:rsidR="00084848"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الضفة</w:t>
            </w: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الغربية وقطاع غزة </w:t>
            </w:r>
          </w:p>
        </w:tc>
      </w:tr>
      <w:tr w:rsidR="00B42A11" w:rsidRPr="00B22EAB" w:rsidTr="00EA001B"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يتعلق بكيفية تقدير قيمة </w:t>
            </w: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المسقفات في استيفاء خرج الفراغ  والانتقال  وويركو التمتع  وسائر الخصومات لسنة 1333ه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ساري/ الضفة الغربية  وغزة </w:t>
            </w:r>
          </w:p>
        </w:tc>
      </w:tr>
      <w:tr w:rsidR="00B42A11" w:rsidRPr="00B22EAB" w:rsidTr="00EA001B"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قانون الابنية لسنة 1332ه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ساري/ الضفة الغربية  وغزة </w:t>
            </w:r>
          </w:p>
        </w:tc>
      </w:tr>
      <w:tr w:rsidR="00B42A11" w:rsidRPr="00B22EAB" w:rsidTr="00EA001B"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مكلفية الطرق النقدية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ساقط/ الضفة الغربية  وغزة </w:t>
            </w:r>
          </w:p>
        </w:tc>
      </w:tr>
      <w:tr w:rsidR="00B42A11" w:rsidRPr="00B22EAB" w:rsidTr="00EA001B"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تعديل الرسوم المستوفاة على بيع الاملاك او توريثها لسنة 1332ه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ساري/ الضفة الغربية  وغزة </w:t>
            </w:r>
          </w:p>
        </w:tc>
      </w:tr>
      <w:tr w:rsidR="00B42A11" w:rsidRPr="00B22EAB" w:rsidTr="001F64D3">
        <w:trPr>
          <w:trHeight w:val="710"/>
        </w:trPr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قانون انتقالات الاموال غير المنقولة لسنة 1331ه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ساري/ الضفة الغربية وغزة </w:t>
            </w:r>
          </w:p>
        </w:tc>
      </w:tr>
      <w:tr w:rsidR="00B42A11" w:rsidRPr="00B22EAB" w:rsidTr="001F64D3">
        <w:trPr>
          <w:trHeight w:val="710"/>
        </w:trPr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مؤقت بحق تحديد  وتحرير الاموال غير المنقولة لسنة 1331ه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ساري/ الضفة الغربية  وغزة </w:t>
            </w:r>
          </w:p>
        </w:tc>
      </w:tr>
      <w:tr w:rsidR="00B42A11" w:rsidRPr="00B22EAB" w:rsidTr="001F64D3">
        <w:trPr>
          <w:trHeight w:val="710"/>
        </w:trPr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التنظيفات لسنة 1306ه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ساري/ الضفة الغربية وغزة </w:t>
            </w:r>
          </w:p>
        </w:tc>
      </w:tr>
      <w:tr w:rsidR="00B42A11" w:rsidRPr="00B22EAB" w:rsidTr="001F64D3">
        <w:trPr>
          <w:trHeight w:val="710"/>
        </w:trPr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قانون توسيع  وترقية التجارة البحرية  لسنة 1303ه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ساري/ الضفة الغربية وغزة </w:t>
            </w:r>
          </w:p>
        </w:tc>
      </w:tr>
      <w:tr w:rsidR="00B42A11" w:rsidRPr="00B22EAB" w:rsidTr="001F64D3">
        <w:trPr>
          <w:trHeight w:val="710"/>
        </w:trPr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مجلة الاحكام العدلية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مجلة الاحكام العدلية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ساري/ الضفة الغربية وغزة </w:t>
            </w:r>
          </w:p>
        </w:tc>
      </w:tr>
      <w:tr w:rsidR="00B42A11" w:rsidRPr="00B22EAB" w:rsidTr="001F64D3">
        <w:trPr>
          <w:trHeight w:val="710"/>
        </w:trPr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قانون  مستشفيات المجانين العثماني  لسنة 1293ه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ساري/ الضفة الغربية وقطاع غزة </w:t>
            </w:r>
          </w:p>
        </w:tc>
      </w:tr>
      <w:tr w:rsidR="00B42A11" w:rsidRPr="00B22EAB" w:rsidTr="001F64D3">
        <w:trPr>
          <w:trHeight w:val="710"/>
        </w:trPr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قانون توسيع انتقالات المسقفات  والمستعلات سنة 1285ه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ساري/ الضفة الغربية وغزة </w:t>
            </w:r>
          </w:p>
        </w:tc>
      </w:tr>
      <w:tr w:rsidR="00B42A11" w:rsidRPr="00B22EAB" w:rsidTr="001F64D3">
        <w:trPr>
          <w:trHeight w:val="710"/>
        </w:trPr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قانون التجارة البحرية لسنة 1280ه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ساري/ الضفة الغربية  وغزة </w:t>
            </w:r>
          </w:p>
        </w:tc>
      </w:tr>
      <w:tr w:rsidR="00B42A11" w:rsidRPr="00B22EAB" w:rsidTr="001F64D3">
        <w:trPr>
          <w:trHeight w:val="710"/>
        </w:trPr>
        <w:tc>
          <w:tcPr>
            <w:tcW w:w="1624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قانون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قانون الاراضي  لسنة 1274ه </w:t>
            </w:r>
          </w:p>
        </w:tc>
        <w:tc>
          <w:tcPr>
            <w:tcW w:w="2338" w:type="dxa"/>
          </w:tcPr>
          <w:p w:rsidR="00B42A11" w:rsidRPr="00B22EAB" w:rsidRDefault="00B42A11" w:rsidP="00B42A1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ساري/ الضفة الغربية  وغزة </w:t>
            </w:r>
          </w:p>
        </w:tc>
      </w:tr>
    </w:tbl>
    <w:p w:rsidR="00334612" w:rsidRDefault="00334612" w:rsidP="00334612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2EAB" w:rsidRP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22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الانظمة </w:t>
      </w:r>
    </w:p>
    <w:p w:rsid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22EAB" w:rsidRPr="00B22EAB" w:rsidRDefault="00B22EAB" w:rsidP="00B22EA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4590"/>
        <w:gridCol w:w="1882"/>
        <w:gridCol w:w="2338"/>
      </w:tblGrid>
      <w:tr w:rsidR="008341E4" w:rsidRPr="00B22EAB" w:rsidTr="0092208C">
        <w:tc>
          <w:tcPr>
            <w:tcW w:w="54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B22EAB">
              <w:rPr>
                <w:rFonts w:hint="cs"/>
                <w:sz w:val="28"/>
                <w:szCs w:val="28"/>
                <w:rtl/>
                <w:lang w:bidi="ar-JO"/>
              </w:rPr>
              <w:t>نظام استبدال العقارات الوقفية</w:t>
            </w:r>
          </w:p>
        </w:tc>
        <w:tc>
          <w:tcPr>
            <w:tcW w:w="1882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ساري/ الضفة الغربية وغزة</w:t>
            </w:r>
          </w:p>
        </w:tc>
      </w:tr>
      <w:tr w:rsidR="008341E4" w:rsidRPr="00B22EAB" w:rsidTr="0092208C">
        <w:tc>
          <w:tcPr>
            <w:tcW w:w="54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 منع تفشي الامراض السارية في كافة المدارس لسنة 1331ه</w:t>
            </w:r>
          </w:p>
        </w:tc>
        <w:tc>
          <w:tcPr>
            <w:tcW w:w="1882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ساري/ الضفة الغربية وغزة</w:t>
            </w:r>
          </w:p>
        </w:tc>
      </w:tr>
      <w:tr w:rsidR="008341E4" w:rsidRPr="00B22EAB" w:rsidTr="0092208C">
        <w:tc>
          <w:tcPr>
            <w:tcW w:w="54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 منع الحريق لسنة 1306ه</w:t>
            </w:r>
          </w:p>
        </w:tc>
        <w:tc>
          <w:tcPr>
            <w:tcW w:w="1882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ساري/ الضفة الغربية وغزة</w:t>
            </w:r>
          </w:p>
        </w:tc>
      </w:tr>
      <w:tr w:rsidR="008341E4" w:rsidRPr="00B22EAB" w:rsidTr="0092208C">
        <w:tc>
          <w:tcPr>
            <w:tcW w:w="54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النظام العثماني المتعلق بضريبة الحيوانات في فلسطين1305 ه</w:t>
            </w:r>
          </w:p>
        </w:tc>
        <w:tc>
          <w:tcPr>
            <w:tcW w:w="1882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ملغى صراحة / غزة ساري/ الضفة الغربية</w:t>
            </w:r>
          </w:p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341E4" w:rsidRPr="00B22EAB" w:rsidTr="0092208C">
        <w:tc>
          <w:tcPr>
            <w:tcW w:w="54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 باعطاء سندات الطابو لسنة 1291ه</w:t>
            </w:r>
          </w:p>
        </w:tc>
        <w:tc>
          <w:tcPr>
            <w:tcW w:w="1882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ساري/ الضفة الغربية وغزة</w:t>
            </w:r>
          </w:p>
        </w:tc>
      </w:tr>
      <w:tr w:rsidR="008341E4" w:rsidRPr="00B22EAB" w:rsidTr="0092208C">
        <w:tc>
          <w:tcPr>
            <w:tcW w:w="54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 بحق بيع الاموال غير المنقولة لأجل الدين لسنة 1288ه</w:t>
            </w:r>
          </w:p>
        </w:tc>
        <w:tc>
          <w:tcPr>
            <w:tcW w:w="1882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ساري/ الضفة الغربية وغزة</w:t>
            </w:r>
          </w:p>
        </w:tc>
      </w:tr>
      <w:tr w:rsidR="008341E4" w:rsidRPr="00B22EAB" w:rsidTr="0092208C">
        <w:tc>
          <w:tcPr>
            <w:tcW w:w="54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 ترهين الاملاك لسنة 1287ه</w:t>
            </w:r>
          </w:p>
        </w:tc>
        <w:tc>
          <w:tcPr>
            <w:tcW w:w="1882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ساري/ الضفة الغربية وغزة</w:t>
            </w:r>
          </w:p>
        </w:tc>
      </w:tr>
      <w:tr w:rsidR="008341E4" w:rsidRPr="00B22EAB" w:rsidTr="0092208C">
        <w:tc>
          <w:tcPr>
            <w:tcW w:w="54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 المعارف العمومية العثماني لسنة 1286ه</w:t>
            </w:r>
          </w:p>
        </w:tc>
        <w:tc>
          <w:tcPr>
            <w:tcW w:w="1882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ملغي صراحة/ الضفة الغربية</w:t>
            </w:r>
          </w:p>
          <w:p w:rsidR="008341E4" w:rsidRPr="00B22EAB" w:rsidRDefault="008341E4" w:rsidP="0092208C">
            <w:pPr>
              <w:bidi/>
              <w:rPr>
                <w:sz w:val="28"/>
                <w:szCs w:val="28"/>
                <w:rtl/>
              </w:rPr>
            </w:pPr>
            <w:r w:rsidRPr="00B22EAB">
              <w:rPr>
                <w:rFonts w:hint="cs"/>
                <w:sz w:val="28"/>
                <w:szCs w:val="28"/>
                <w:rtl/>
              </w:rPr>
              <w:t>ساري/ غزة</w:t>
            </w:r>
          </w:p>
        </w:tc>
      </w:tr>
    </w:tbl>
    <w:p w:rsidR="00334612" w:rsidRPr="00B22EAB" w:rsidRDefault="00334612" w:rsidP="00334612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918B8" w:rsidRPr="00B22EAB" w:rsidTr="00D86D43">
        <w:tc>
          <w:tcPr>
            <w:tcW w:w="0" w:type="auto"/>
            <w:shd w:val="clear" w:color="auto" w:fill="DFE8D3"/>
            <w:vAlign w:val="center"/>
            <w:hideMark/>
          </w:tcPr>
          <w:p w:rsidR="003918B8" w:rsidRPr="00D86D43" w:rsidRDefault="003918B8" w:rsidP="00D8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6A0B" w:rsidRPr="00B22EAB" w:rsidRDefault="00036A0B" w:rsidP="00036A0B">
      <w:pPr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36A0B" w:rsidRPr="00B22EAB" w:rsidTr="0092208C"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/>
                <w:sz w:val="28"/>
                <w:szCs w:val="28"/>
              </w:rPr>
              <w:t>#</w:t>
            </w:r>
          </w:p>
        </w:tc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 التشريع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عنوان التشريع 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حالة التشريع</w:t>
            </w:r>
          </w:p>
        </w:tc>
      </w:tr>
      <w:tr w:rsidR="00036A0B" w:rsidRPr="00B22EAB" w:rsidTr="0092208C"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 الأراضي الموقوفة أمنية على الدين لسنة 1286ه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ساري/الضفة وغزة</w:t>
            </w:r>
          </w:p>
        </w:tc>
      </w:tr>
      <w:tr w:rsidR="00036A0B" w:rsidRPr="00B22EAB" w:rsidTr="0092208C"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 بيع أو عدم بيع أراضي المديون لأجل وفاء الدين لسنة 1279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ساري/الضفة الغربية وغزة</w:t>
            </w:r>
          </w:p>
        </w:tc>
      </w:tr>
      <w:tr w:rsidR="00036A0B" w:rsidRPr="00B22EAB" w:rsidTr="0092208C"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 الطابو لسنة 1275ه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ساري/ الضفة الغربية وغزة</w:t>
            </w:r>
          </w:p>
        </w:tc>
      </w:tr>
      <w:tr w:rsidR="00036A0B" w:rsidRPr="00B22EAB" w:rsidTr="0092208C"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تعليمات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تعليمات بحق مصالح الطابو الصادرة بشباط لسنة 1281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ساري/ الضفة الغربية وغزة</w:t>
            </w:r>
          </w:p>
        </w:tc>
      </w:tr>
      <w:tr w:rsidR="00036A0B" w:rsidRPr="00B22EAB" w:rsidTr="0092208C"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تعليمات 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تعليمات بحق سندات الطابو لسنة 1276ه</w:t>
            </w:r>
          </w:p>
        </w:tc>
        <w:tc>
          <w:tcPr>
            <w:tcW w:w="2338" w:type="dxa"/>
          </w:tcPr>
          <w:p w:rsidR="00036A0B" w:rsidRPr="00B22EAB" w:rsidRDefault="00036A0B" w:rsidP="0092208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E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ساري/ الضفة الغربية وغزة</w:t>
            </w:r>
          </w:p>
        </w:tc>
      </w:tr>
    </w:tbl>
    <w:p w:rsidR="00036A0B" w:rsidRPr="00B22EAB" w:rsidRDefault="00036A0B" w:rsidP="00036A0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36A0B" w:rsidRPr="00B22EAB" w:rsidRDefault="00036A0B" w:rsidP="00036A0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36A0B" w:rsidRPr="00B22EAB" w:rsidRDefault="00036A0B" w:rsidP="00036A0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36A0B" w:rsidRPr="00B22EAB" w:rsidRDefault="00036A0B" w:rsidP="00036A0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36A0B" w:rsidRPr="00B22EAB" w:rsidRDefault="00036A0B" w:rsidP="00036A0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4612" w:rsidRPr="00B22EAB" w:rsidRDefault="00334612" w:rsidP="00334612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4612" w:rsidRPr="00B22EAB" w:rsidRDefault="00334612" w:rsidP="00334612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3797F" w:rsidRPr="00B22EAB" w:rsidRDefault="003F5960" w:rsidP="0023797F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B22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sectPr w:rsidR="0023797F" w:rsidRPr="00B22E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A1" w:rsidRDefault="00B321A1" w:rsidP="00DE4FA1">
      <w:pPr>
        <w:spacing w:after="0" w:line="240" w:lineRule="auto"/>
      </w:pPr>
      <w:r>
        <w:separator/>
      </w:r>
    </w:p>
  </w:endnote>
  <w:endnote w:type="continuationSeparator" w:id="0">
    <w:p w:rsidR="00B321A1" w:rsidRDefault="00B321A1" w:rsidP="00DE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482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D4F" w:rsidRDefault="00D63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4FA1" w:rsidRDefault="00DE4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A1" w:rsidRDefault="00B321A1" w:rsidP="00DE4FA1">
      <w:pPr>
        <w:spacing w:after="0" w:line="240" w:lineRule="auto"/>
      </w:pPr>
      <w:r>
        <w:separator/>
      </w:r>
    </w:p>
  </w:footnote>
  <w:footnote w:type="continuationSeparator" w:id="0">
    <w:p w:rsidR="00B321A1" w:rsidRDefault="00B321A1" w:rsidP="00DE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07"/>
      <w:gridCol w:w="3168"/>
    </w:tblGrid>
    <w:tr w:rsidR="00DE4FA1" w:rsidRPr="00706AE9" w:rsidTr="00CA3D3B">
      <w:tc>
        <w:tcPr>
          <w:tcW w:w="3489" w:type="dxa"/>
        </w:tcPr>
        <w:p w:rsidR="00DE4FA1" w:rsidRPr="00706AE9" w:rsidRDefault="00DE4FA1" w:rsidP="00DE4FA1">
          <w:pPr>
            <w:tabs>
              <w:tab w:val="center" w:pos="4320"/>
              <w:tab w:val="right" w:pos="8640"/>
            </w:tabs>
            <w:bidi/>
            <w:spacing w:line="360" w:lineRule="auto"/>
            <w:jc w:val="center"/>
            <w:rPr>
              <w:b/>
              <w:bCs/>
              <w:sz w:val="28"/>
              <w:szCs w:val="28"/>
              <w:rtl/>
            </w:rPr>
          </w:pPr>
        </w:p>
        <w:p w:rsidR="00DE4FA1" w:rsidRPr="00706AE9" w:rsidRDefault="00DE4FA1" w:rsidP="00DE4FA1">
          <w:pPr>
            <w:tabs>
              <w:tab w:val="center" w:pos="4320"/>
              <w:tab w:val="right" w:pos="8640"/>
            </w:tabs>
            <w:bidi/>
            <w:spacing w:line="360" w:lineRule="auto"/>
            <w:jc w:val="center"/>
            <w:rPr>
              <w:b/>
              <w:bCs/>
              <w:sz w:val="36"/>
              <w:szCs w:val="36"/>
              <w:rtl/>
            </w:rPr>
          </w:pPr>
          <w:r w:rsidRPr="00706AE9">
            <w:rPr>
              <w:rFonts w:hint="cs"/>
              <w:b/>
              <w:bCs/>
              <w:sz w:val="36"/>
              <w:szCs w:val="36"/>
              <w:rtl/>
            </w:rPr>
            <w:t>دولة فلسطين</w:t>
          </w:r>
        </w:p>
        <w:p w:rsidR="00DE4FA1" w:rsidRPr="00706AE9" w:rsidRDefault="00DE4FA1" w:rsidP="00DE4FA1">
          <w:pPr>
            <w:tabs>
              <w:tab w:val="center" w:pos="4320"/>
              <w:tab w:val="right" w:pos="8640"/>
            </w:tabs>
            <w:bidi/>
            <w:spacing w:line="360" w:lineRule="auto"/>
            <w:jc w:val="center"/>
            <w:rPr>
              <w:rtl/>
            </w:rPr>
          </w:pPr>
          <w:r w:rsidRPr="00706AE9">
            <w:rPr>
              <w:rFonts w:hint="cs"/>
              <w:sz w:val="28"/>
              <w:szCs w:val="28"/>
              <w:rtl/>
            </w:rPr>
            <w:t>ديوان الفتوى والتشريع</w:t>
          </w:r>
        </w:p>
      </w:tc>
      <w:tc>
        <w:tcPr>
          <w:tcW w:w="3489" w:type="dxa"/>
        </w:tcPr>
        <w:p w:rsidR="00DE4FA1" w:rsidRPr="00706AE9" w:rsidRDefault="00DE4FA1" w:rsidP="00DE4FA1">
          <w:pPr>
            <w:tabs>
              <w:tab w:val="center" w:pos="4320"/>
              <w:tab w:val="right" w:pos="8640"/>
            </w:tabs>
            <w:bidi/>
            <w:jc w:val="center"/>
            <w:rPr>
              <w:rtl/>
            </w:rPr>
          </w:pPr>
          <w:r w:rsidRPr="00706AE9">
            <w:rPr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2756D99B" wp14:editId="49E6E34E">
                <wp:simplePos x="0" y="0"/>
                <wp:positionH relativeFrom="column">
                  <wp:posOffset>632460</wp:posOffset>
                </wp:positionH>
                <wp:positionV relativeFrom="paragraph">
                  <wp:posOffset>142875</wp:posOffset>
                </wp:positionV>
                <wp:extent cx="646430" cy="770948"/>
                <wp:effectExtent l="0" t="0" r="1270" b="0"/>
                <wp:wrapTight wrapText="bothSides">
                  <wp:wrapPolygon edited="0">
                    <wp:start x="0" y="0"/>
                    <wp:lineTo x="0" y="20817"/>
                    <wp:lineTo x="21006" y="20817"/>
                    <wp:lineTo x="21006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tarweesa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30" cy="770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9" w:type="dxa"/>
        </w:tcPr>
        <w:p w:rsidR="00DE4FA1" w:rsidRPr="00706AE9" w:rsidRDefault="00DE4FA1" w:rsidP="00DE4FA1">
          <w:pPr>
            <w:tabs>
              <w:tab w:val="center" w:pos="4320"/>
              <w:tab w:val="right" w:pos="8640"/>
            </w:tabs>
            <w:spacing w:line="360" w:lineRule="auto"/>
            <w:jc w:val="center"/>
            <w:rPr>
              <w:b/>
              <w:bCs/>
              <w:sz w:val="28"/>
              <w:szCs w:val="28"/>
              <w:rtl/>
            </w:rPr>
          </w:pPr>
        </w:p>
        <w:p w:rsidR="00DE4FA1" w:rsidRPr="00706AE9" w:rsidRDefault="00DE4FA1" w:rsidP="00DE4FA1">
          <w:pPr>
            <w:tabs>
              <w:tab w:val="center" w:pos="4320"/>
              <w:tab w:val="right" w:pos="8640"/>
            </w:tabs>
            <w:spacing w:line="360" w:lineRule="auto"/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  <w:r w:rsidRPr="00706AE9">
            <w:rPr>
              <w:rFonts w:asciiTheme="majorBidi" w:hAnsiTheme="majorBidi" w:cstheme="majorBidi"/>
              <w:b/>
              <w:bCs/>
              <w:sz w:val="36"/>
              <w:szCs w:val="36"/>
            </w:rPr>
            <w:t>State of Palestine</w:t>
          </w:r>
        </w:p>
        <w:p w:rsidR="00DE4FA1" w:rsidRPr="00706AE9" w:rsidRDefault="00DE4FA1" w:rsidP="00DE4FA1">
          <w:pPr>
            <w:tabs>
              <w:tab w:val="center" w:pos="4320"/>
              <w:tab w:val="right" w:pos="8640"/>
            </w:tabs>
            <w:spacing w:line="360" w:lineRule="auto"/>
            <w:jc w:val="center"/>
          </w:pPr>
          <w:r w:rsidRPr="00706AE9">
            <w:rPr>
              <w:sz w:val="24"/>
              <w:szCs w:val="24"/>
            </w:rPr>
            <w:t>Advisory &amp; legislation Bureau</w:t>
          </w:r>
        </w:p>
      </w:tc>
    </w:tr>
  </w:tbl>
  <w:p w:rsidR="00DE4FA1" w:rsidRDefault="00DE4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4B3"/>
    <w:multiLevelType w:val="hybridMultilevel"/>
    <w:tmpl w:val="BBD43536"/>
    <w:lvl w:ilvl="0" w:tplc="C15ED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F7AAC"/>
    <w:multiLevelType w:val="hybridMultilevel"/>
    <w:tmpl w:val="67D4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6E5"/>
    <w:multiLevelType w:val="hybridMultilevel"/>
    <w:tmpl w:val="C27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4AA0"/>
    <w:multiLevelType w:val="hybridMultilevel"/>
    <w:tmpl w:val="F3AA6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E1CE5"/>
    <w:multiLevelType w:val="hybridMultilevel"/>
    <w:tmpl w:val="79F64DBA"/>
    <w:lvl w:ilvl="0" w:tplc="5D2A98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D15A31"/>
    <w:multiLevelType w:val="hybridMultilevel"/>
    <w:tmpl w:val="9482A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8682D"/>
    <w:multiLevelType w:val="hybridMultilevel"/>
    <w:tmpl w:val="9082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A1C2E"/>
    <w:multiLevelType w:val="hybridMultilevel"/>
    <w:tmpl w:val="653C4A58"/>
    <w:lvl w:ilvl="0" w:tplc="506CC7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65848"/>
    <w:multiLevelType w:val="hybridMultilevel"/>
    <w:tmpl w:val="F1C8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1725"/>
    <w:multiLevelType w:val="hybridMultilevel"/>
    <w:tmpl w:val="7778B2E2"/>
    <w:lvl w:ilvl="0" w:tplc="0CC89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540A0"/>
    <w:multiLevelType w:val="hybridMultilevel"/>
    <w:tmpl w:val="36EC6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D0213"/>
    <w:multiLevelType w:val="hybridMultilevel"/>
    <w:tmpl w:val="E1F647B8"/>
    <w:lvl w:ilvl="0" w:tplc="46E8A0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30D26"/>
    <w:multiLevelType w:val="hybridMultilevel"/>
    <w:tmpl w:val="C7242990"/>
    <w:lvl w:ilvl="0" w:tplc="D8F60F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64418"/>
    <w:multiLevelType w:val="hybridMultilevel"/>
    <w:tmpl w:val="423EB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37369"/>
    <w:multiLevelType w:val="hybridMultilevel"/>
    <w:tmpl w:val="2904D434"/>
    <w:lvl w:ilvl="0" w:tplc="8A1A8938">
      <w:start w:val="1"/>
      <w:numFmt w:val="decimal"/>
      <w:lvlText w:val="%1."/>
      <w:lvlJc w:val="left"/>
      <w:pPr>
        <w:ind w:left="54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144EB3"/>
    <w:multiLevelType w:val="hybridMultilevel"/>
    <w:tmpl w:val="244CFB52"/>
    <w:lvl w:ilvl="0" w:tplc="0166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DE2966"/>
    <w:multiLevelType w:val="hybridMultilevel"/>
    <w:tmpl w:val="5DE2273C"/>
    <w:lvl w:ilvl="0" w:tplc="E568529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16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  <w:num w:numId="15">
    <w:abstractNumId w:val="13"/>
  </w:num>
  <w:num w:numId="16">
    <w:abstractNumId w:val="0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1"/>
    <w:rsid w:val="00017823"/>
    <w:rsid w:val="00022365"/>
    <w:rsid w:val="000267E5"/>
    <w:rsid w:val="00031109"/>
    <w:rsid w:val="00036A0B"/>
    <w:rsid w:val="00055586"/>
    <w:rsid w:val="00060384"/>
    <w:rsid w:val="00074A0B"/>
    <w:rsid w:val="00084848"/>
    <w:rsid w:val="000916F5"/>
    <w:rsid w:val="000B0DD2"/>
    <w:rsid w:val="000B6E5B"/>
    <w:rsid w:val="000B7D79"/>
    <w:rsid w:val="000C02BA"/>
    <w:rsid w:val="000C07D3"/>
    <w:rsid w:val="000C0AC3"/>
    <w:rsid w:val="000C33CA"/>
    <w:rsid w:val="000D1B5B"/>
    <w:rsid w:val="00107288"/>
    <w:rsid w:val="00113AEC"/>
    <w:rsid w:val="0011490C"/>
    <w:rsid w:val="00117D37"/>
    <w:rsid w:val="0013664E"/>
    <w:rsid w:val="001428B2"/>
    <w:rsid w:val="0014512D"/>
    <w:rsid w:val="001466CB"/>
    <w:rsid w:val="00150CD4"/>
    <w:rsid w:val="00151524"/>
    <w:rsid w:val="00151EE2"/>
    <w:rsid w:val="00166BE1"/>
    <w:rsid w:val="00184069"/>
    <w:rsid w:val="001A142E"/>
    <w:rsid w:val="001A2C6A"/>
    <w:rsid w:val="001D0AA3"/>
    <w:rsid w:val="001D1B53"/>
    <w:rsid w:val="001D246B"/>
    <w:rsid w:val="001E4D01"/>
    <w:rsid w:val="001E7EE3"/>
    <w:rsid w:val="001F3FBB"/>
    <w:rsid w:val="001F64D3"/>
    <w:rsid w:val="00202379"/>
    <w:rsid w:val="00205C7B"/>
    <w:rsid w:val="0021756C"/>
    <w:rsid w:val="0023305C"/>
    <w:rsid w:val="0023797F"/>
    <w:rsid w:val="00242AE7"/>
    <w:rsid w:val="00255850"/>
    <w:rsid w:val="00257320"/>
    <w:rsid w:val="00267E36"/>
    <w:rsid w:val="00292AB8"/>
    <w:rsid w:val="002C2B20"/>
    <w:rsid w:val="002D392E"/>
    <w:rsid w:val="002D45B7"/>
    <w:rsid w:val="002D7513"/>
    <w:rsid w:val="002E7378"/>
    <w:rsid w:val="002F2837"/>
    <w:rsid w:val="002F75F5"/>
    <w:rsid w:val="00314F2E"/>
    <w:rsid w:val="00320AA8"/>
    <w:rsid w:val="00326B55"/>
    <w:rsid w:val="00326BCD"/>
    <w:rsid w:val="003344B3"/>
    <w:rsid w:val="00334612"/>
    <w:rsid w:val="00337895"/>
    <w:rsid w:val="00340930"/>
    <w:rsid w:val="00341102"/>
    <w:rsid w:val="00350376"/>
    <w:rsid w:val="00351340"/>
    <w:rsid w:val="003570A4"/>
    <w:rsid w:val="003650C4"/>
    <w:rsid w:val="003720BC"/>
    <w:rsid w:val="00372625"/>
    <w:rsid w:val="00376B42"/>
    <w:rsid w:val="00380F8A"/>
    <w:rsid w:val="00386D5B"/>
    <w:rsid w:val="003918B8"/>
    <w:rsid w:val="0039294F"/>
    <w:rsid w:val="00393A39"/>
    <w:rsid w:val="003950E3"/>
    <w:rsid w:val="003A2348"/>
    <w:rsid w:val="003A296B"/>
    <w:rsid w:val="003C7226"/>
    <w:rsid w:val="003C7593"/>
    <w:rsid w:val="003E2C92"/>
    <w:rsid w:val="003E770B"/>
    <w:rsid w:val="003F5960"/>
    <w:rsid w:val="003F5BB7"/>
    <w:rsid w:val="00401BA1"/>
    <w:rsid w:val="00403171"/>
    <w:rsid w:val="0040632E"/>
    <w:rsid w:val="00411FF8"/>
    <w:rsid w:val="00421240"/>
    <w:rsid w:val="0042224D"/>
    <w:rsid w:val="00430BF5"/>
    <w:rsid w:val="0043388F"/>
    <w:rsid w:val="004346C1"/>
    <w:rsid w:val="00446CEE"/>
    <w:rsid w:val="0045017C"/>
    <w:rsid w:val="00457E70"/>
    <w:rsid w:val="00463579"/>
    <w:rsid w:val="004731E2"/>
    <w:rsid w:val="004A7099"/>
    <w:rsid w:val="004B1B8B"/>
    <w:rsid w:val="004B4C45"/>
    <w:rsid w:val="004C0122"/>
    <w:rsid w:val="004C2BC3"/>
    <w:rsid w:val="004D2930"/>
    <w:rsid w:val="004D4A2F"/>
    <w:rsid w:val="004D6DD0"/>
    <w:rsid w:val="004E2098"/>
    <w:rsid w:val="004E5707"/>
    <w:rsid w:val="004F762A"/>
    <w:rsid w:val="005271A5"/>
    <w:rsid w:val="00530276"/>
    <w:rsid w:val="0053067E"/>
    <w:rsid w:val="0053610E"/>
    <w:rsid w:val="005407D2"/>
    <w:rsid w:val="00545474"/>
    <w:rsid w:val="00545BBE"/>
    <w:rsid w:val="00546890"/>
    <w:rsid w:val="005519D8"/>
    <w:rsid w:val="0055310C"/>
    <w:rsid w:val="00555C86"/>
    <w:rsid w:val="00561FF1"/>
    <w:rsid w:val="00590526"/>
    <w:rsid w:val="005A6035"/>
    <w:rsid w:val="005B04D7"/>
    <w:rsid w:val="005C4588"/>
    <w:rsid w:val="005E352E"/>
    <w:rsid w:val="005E76B6"/>
    <w:rsid w:val="005F694D"/>
    <w:rsid w:val="006033D2"/>
    <w:rsid w:val="00604DBF"/>
    <w:rsid w:val="00610F66"/>
    <w:rsid w:val="00615D1C"/>
    <w:rsid w:val="006442B4"/>
    <w:rsid w:val="00656DC1"/>
    <w:rsid w:val="0065798A"/>
    <w:rsid w:val="006600CD"/>
    <w:rsid w:val="006666D3"/>
    <w:rsid w:val="0066797D"/>
    <w:rsid w:val="00671460"/>
    <w:rsid w:val="00671902"/>
    <w:rsid w:val="006814A3"/>
    <w:rsid w:val="00686BCD"/>
    <w:rsid w:val="00690238"/>
    <w:rsid w:val="00692E08"/>
    <w:rsid w:val="0069602A"/>
    <w:rsid w:val="006B6401"/>
    <w:rsid w:val="006D0DEC"/>
    <w:rsid w:val="006E5F16"/>
    <w:rsid w:val="006F0716"/>
    <w:rsid w:val="006F2433"/>
    <w:rsid w:val="006F44D4"/>
    <w:rsid w:val="00702417"/>
    <w:rsid w:val="00707B04"/>
    <w:rsid w:val="00713C12"/>
    <w:rsid w:val="00717A53"/>
    <w:rsid w:val="00720F65"/>
    <w:rsid w:val="00727CDB"/>
    <w:rsid w:val="00731EB3"/>
    <w:rsid w:val="007334CC"/>
    <w:rsid w:val="007457A1"/>
    <w:rsid w:val="00760553"/>
    <w:rsid w:val="007779E8"/>
    <w:rsid w:val="007827FE"/>
    <w:rsid w:val="0078712A"/>
    <w:rsid w:val="007A219A"/>
    <w:rsid w:val="007B1ADE"/>
    <w:rsid w:val="007B39B2"/>
    <w:rsid w:val="007D4D28"/>
    <w:rsid w:val="007E1354"/>
    <w:rsid w:val="007F12D6"/>
    <w:rsid w:val="007F7A15"/>
    <w:rsid w:val="008021F7"/>
    <w:rsid w:val="00805EEF"/>
    <w:rsid w:val="008217DC"/>
    <w:rsid w:val="00824767"/>
    <w:rsid w:val="00827A89"/>
    <w:rsid w:val="008341E4"/>
    <w:rsid w:val="00846585"/>
    <w:rsid w:val="00857E36"/>
    <w:rsid w:val="00860934"/>
    <w:rsid w:val="00861D8D"/>
    <w:rsid w:val="00883A69"/>
    <w:rsid w:val="008962AF"/>
    <w:rsid w:val="008B2158"/>
    <w:rsid w:val="008B384C"/>
    <w:rsid w:val="008D2FA8"/>
    <w:rsid w:val="008D7013"/>
    <w:rsid w:val="008E11EA"/>
    <w:rsid w:val="008E75EA"/>
    <w:rsid w:val="008F3256"/>
    <w:rsid w:val="008F65FB"/>
    <w:rsid w:val="0090488A"/>
    <w:rsid w:val="00930494"/>
    <w:rsid w:val="0094526C"/>
    <w:rsid w:val="009659C7"/>
    <w:rsid w:val="00965D52"/>
    <w:rsid w:val="00970A93"/>
    <w:rsid w:val="009A0152"/>
    <w:rsid w:val="009A3681"/>
    <w:rsid w:val="009B19B5"/>
    <w:rsid w:val="009B60AB"/>
    <w:rsid w:val="009C15C8"/>
    <w:rsid w:val="00A1196A"/>
    <w:rsid w:val="00A23443"/>
    <w:rsid w:val="00A33C93"/>
    <w:rsid w:val="00A43B27"/>
    <w:rsid w:val="00A45354"/>
    <w:rsid w:val="00A513B7"/>
    <w:rsid w:val="00A5261B"/>
    <w:rsid w:val="00A52E95"/>
    <w:rsid w:val="00A6177E"/>
    <w:rsid w:val="00A92315"/>
    <w:rsid w:val="00AA1AA2"/>
    <w:rsid w:val="00AB142E"/>
    <w:rsid w:val="00AB232F"/>
    <w:rsid w:val="00AC5327"/>
    <w:rsid w:val="00AC78EC"/>
    <w:rsid w:val="00AD163F"/>
    <w:rsid w:val="00AD440B"/>
    <w:rsid w:val="00AE16F6"/>
    <w:rsid w:val="00AE575A"/>
    <w:rsid w:val="00AF1916"/>
    <w:rsid w:val="00AF61E3"/>
    <w:rsid w:val="00B04148"/>
    <w:rsid w:val="00B07521"/>
    <w:rsid w:val="00B076D7"/>
    <w:rsid w:val="00B10DF9"/>
    <w:rsid w:val="00B1442F"/>
    <w:rsid w:val="00B20C57"/>
    <w:rsid w:val="00B22EAB"/>
    <w:rsid w:val="00B321A1"/>
    <w:rsid w:val="00B32DC2"/>
    <w:rsid w:val="00B3379B"/>
    <w:rsid w:val="00B42A11"/>
    <w:rsid w:val="00B46BD5"/>
    <w:rsid w:val="00B71825"/>
    <w:rsid w:val="00B739F5"/>
    <w:rsid w:val="00B751A5"/>
    <w:rsid w:val="00B8406A"/>
    <w:rsid w:val="00B925E9"/>
    <w:rsid w:val="00B9285B"/>
    <w:rsid w:val="00B92C53"/>
    <w:rsid w:val="00BA1D19"/>
    <w:rsid w:val="00BB2C8F"/>
    <w:rsid w:val="00BB3BD3"/>
    <w:rsid w:val="00BC239E"/>
    <w:rsid w:val="00BC407F"/>
    <w:rsid w:val="00BD28AA"/>
    <w:rsid w:val="00BD3CAB"/>
    <w:rsid w:val="00BE3767"/>
    <w:rsid w:val="00BF2170"/>
    <w:rsid w:val="00C00052"/>
    <w:rsid w:val="00C32D65"/>
    <w:rsid w:val="00C44D75"/>
    <w:rsid w:val="00C56B49"/>
    <w:rsid w:val="00C626A3"/>
    <w:rsid w:val="00C735E2"/>
    <w:rsid w:val="00C74059"/>
    <w:rsid w:val="00C82024"/>
    <w:rsid w:val="00CA37C1"/>
    <w:rsid w:val="00CA3F7B"/>
    <w:rsid w:val="00CA5318"/>
    <w:rsid w:val="00CC385B"/>
    <w:rsid w:val="00CD4AA0"/>
    <w:rsid w:val="00CD7CD9"/>
    <w:rsid w:val="00CF6BBB"/>
    <w:rsid w:val="00D03A7D"/>
    <w:rsid w:val="00D133BE"/>
    <w:rsid w:val="00D15FF1"/>
    <w:rsid w:val="00D36AFB"/>
    <w:rsid w:val="00D475BB"/>
    <w:rsid w:val="00D5165C"/>
    <w:rsid w:val="00D52EFE"/>
    <w:rsid w:val="00D565A2"/>
    <w:rsid w:val="00D5726D"/>
    <w:rsid w:val="00D63D4F"/>
    <w:rsid w:val="00D811EF"/>
    <w:rsid w:val="00D83EA8"/>
    <w:rsid w:val="00D86D43"/>
    <w:rsid w:val="00D906B8"/>
    <w:rsid w:val="00DB7F27"/>
    <w:rsid w:val="00DD2412"/>
    <w:rsid w:val="00DD33E7"/>
    <w:rsid w:val="00DE37C2"/>
    <w:rsid w:val="00DE4FA1"/>
    <w:rsid w:val="00E15FF3"/>
    <w:rsid w:val="00E2551F"/>
    <w:rsid w:val="00E5044E"/>
    <w:rsid w:val="00E5589A"/>
    <w:rsid w:val="00E6133A"/>
    <w:rsid w:val="00E84FEF"/>
    <w:rsid w:val="00E97F73"/>
    <w:rsid w:val="00EA001B"/>
    <w:rsid w:val="00EA63A8"/>
    <w:rsid w:val="00EB0030"/>
    <w:rsid w:val="00EB28AA"/>
    <w:rsid w:val="00EC0156"/>
    <w:rsid w:val="00ED244A"/>
    <w:rsid w:val="00EE162B"/>
    <w:rsid w:val="00EF502E"/>
    <w:rsid w:val="00F13069"/>
    <w:rsid w:val="00F211D2"/>
    <w:rsid w:val="00F242D0"/>
    <w:rsid w:val="00F253E4"/>
    <w:rsid w:val="00F25F81"/>
    <w:rsid w:val="00F36DA7"/>
    <w:rsid w:val="00F37723"/>
    <w:rsid w:val="00F42C1C"/>
    <w:rsid w:val="00F435BD"/>
    <w:rsid w:val="00F44EF8"/>
    <w:rsid w:val="00F6199B"/>
    <w:rsid w:val="00F651A2"/>
    <w:rsid w:val="00F65E67"/>
    <w:rsid w:val="00F679D5"/>
    <w:rsid w:val="00F75A81"/>
    <w:rsid w:val="00F945C0"/>
    <w:rsid w:val="00F95A3E"/>
    <w:rsid w:val="00FA3BB9"/>
    <w:rsid w:val="00FB68E9"/>
    <w:rsid w:val="00FB699A"/>
    <w:rsid w:val="00FC0ED7"/>
    <w:rsid w:val="00FC1544"/>
    <w:rsid w:val="00F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4279"/>
  <w15:chartTrackingRefBased/>
  <w15:docId w15:val="{39D58E69-F5B2-4D06-9523-0A3D0D33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A1"/>
  </w:style>
  <w:style w:type="paragraph" w:styleId="Footer">
    <w:name w:val="footer"/>
    <w:basedOn w:val="Normal"/>
    <w:link w:val="FooterChar"/>
    <w:uiPriority w:val="99"/>
    <w:unhideWhenUsed/>
    <w:rsid w:val="00DE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A1"/>
  </w:style>
  <w:style w:type="table" w:styleId="TableGrid">
    <w:name w:val="Table Grid"/>
    <w:basedOn w:val="TableNormal"/>
    <w:uiPriority w:val="39"/>
    <w:rsid w:val="00DE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C6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B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7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24A6-2ED1-4AC6-819B-367647C0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Israa Ghnaim</dc:creator>
  <cp:keywords/>
  <dc:description/>
  <cp:lastModifiedBy>Alia Nubani</cp:lastModifiedBy>
  <cp:revision>3</cp:revision>
  <dcterms:created xsi:type="dcterms:W3CDTF">2018-04-11T06:54:00Z</dcterms:created>
  <dcterms:modified xsi:type="dcterms:W3CDTF">2018-04-11T06:58:00Z</dcterms:modified>
</cp:coreProperties>
</file>